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716280" cy="723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22" cy="7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25F95">
        <w:rPr>
          <w:b/>
          <w:bCs/>
          <w:sz w:val="28"/>
          <w:szCs w:val="28"/>
        </w:rPr>
        <w:t>2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925F95">
        <w:rPr>
          <w:b/>
          <w:sz w:val="28"/>
          <w:szCs w:val="28"/>
        </w:rPr>
        <w:t>2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</w:t>
      </w:r>
      <w:r w:rsidR="00690E52" w:rsidRPr="00925F95">
        <w:rPr>
          <w:sz w:val="28"/>
          <w:szCs w:val="28"/>
        </w:rPr>
        <w:t>(МЛ-</w:t>
      </w:r>
      <w:r w:rsidR="00925F95" w:rsidRPr="00925F95">
        <w:rPr>
          <w:sz w:val="28"/>
          <w:szCs w:val="28"/>
        </w:rPr>
        <w:t>61</w:t>
      </w:r>
      <w:r w:rsidR="00690E52" w:rsidRPr="00925F95">
        <w:rPr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925F95">
        <w:rPr>
          <w:b/>
          <w:bCs/>
        </w:rPr>
        <w:t>7</w:t>
      </w:r>
      <w:r w:rsidR="00BB0F51">
        <w:rPr>
          <w:b/>
          <w:bCs/>
        </w:rPr>
        <w:t>-</w:t>
      </w:r>
      <w:r w:rsidR="006E0065">
        <w:rPr>
          <w:b/>
          <w:bCs/>
        </w:rPr>
        <w:t>1</w:t>
      </w:r>
      <w:r w:rsidR="00925F95">
        <w:rPr>
          <w:b/>
          <w:bCs/>
        </w:rPr>
        <w:t>8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</w:t>
      </w:r>
      <w:r w:rsidR="00925F95">
        <w:rPr>
          <w:b/>
          <w:bCs/>
        </w:rPr>
        <w:t>2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Default="00BB0F51" w:rsidP="00865B04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142" w:hanging="142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865B04" w:rsidRPr="00FE24CF" w:rsidRDefault="00865B04" w:rsidP="00865B04">
      <w:pPr>
        <w:pStyle w:val="a6"/>
        <w:numPr>
          <w:ilvl w:val="0"/>
          <w:numId w:val="1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A34D5C" w:rsidRPr="007444C1" w:rsidRDefault="00A34D5C" w:rsidP="00A34D5C">
      <w:pPr>
        <w:pStyle w:val="a8"/>
        <w:numPr>
          <w:ilvl w:val="0"/>
          <w:numId w:val="1"/>
        </w:numPr>
        <w:tabs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7444C1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6230F8" w:rsidRPr="006230F8" w:rsidRDefault="006230F8" w:rsidP="00A34D5C">
      <w:pPr>
        <w:pStyle w:val="a8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A34D5C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Юго-Западный государственный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университет (ЮЗГУ)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34D5C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611C9E" w:rsidRPr="00A34D5C" w:rsidRDefault="00A34D5C" w:rsidP="00BB0F51">
      <w:pPr>
        <w:spacing w:line="240" w:lineRule="auto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A34D5C">
        <w:rPr>
          <w:rFonts w:asciiTheme="majorHAnsi" w:hAnsiTheme="majorHAnsi" w:cs="Arial"/>
          <w:sz w:val="22"/>
          <w:szCs w:val="22"/>
        </w:rPr>
        <w:t xml:space="preserve">Кафедра </w:t>
      </w:r>
      <w:proofErr w:type="spellStart"/>
      <w:r w:rsidRPr="00A34D5C">
        <w:rPr>
          <w:rFonts w:asciiTheme="majorHAnsi" w:hAnsiTheme="majorHAnsi" w:cs="Arial"/>
          <w:sz w:val="22"/>
          <w:szCs w:val="22"/>
        </w:rPr>
        <w:t>МТиО</w:t>
      </w:r>
      <w:proofErr w:type="spellEnd"/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Pr="00A34D5C" w:rsidRDefault="00BB0F51">
      <w:pPr>
        <w:ind w:firstLine="0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925F95" w:rsidRDefault="00925F95" w:rsidP="00390E6F">
      <w:pPr>
        <w:spacing w:line="240" w:lineRule="auto"/>
        <w:ind w:firstLine="0"/>
        <w:jc w:val="center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</w:t>
      </w:r>
      <w:r w:rsidR="00925F95">
        <w:rPr>
          <w:sz w:val="22"/>
          <w:szCs w:val="22"/>
        </w:rPr>
        <w:t>7</w:t>
      </w:r>
      <w:r w:rsidRPr="00A34D5C">
        <w:rPr>
          <w:sz w:val="22"/>
          <w:szCs w:val="22"/>
        </w:rPr>
        <w:t xml:space="preserve">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</w:t>
      </w:r>
      <w:r w:rsidR="00925F9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</w:t>
      </w:r>
      <w:r w:rsidR="00925F95">
        <w:rPr>
          <w:sz w:val="22"/>
          <w:szCs w:val="22"/>
        </w:rPr>
        <w:t>2</w:t>
      </w:r>
      <w:r w:rsidRPr="00A34D5C">
        <w:rPr>
          <w:sz w:val="22"/>
          <w:szCs w:val="22"/>
        </w:rPr>
        <w:t xml:space="preserve">:00 AM </w:t>
      </w:r>
      <w:r w:rsidR="00925F95">
        <w:rPr>
          <w:sz w:val="22"/>
          <w:szCs w:val="22"/>
        </w:rPr>
        <w:t>Москва</w:t>
      </w:r>
    </w:p>
    <w:p w:rsidR="00925F95" w:rsidRPr="00925F95" w:rsidRDefault="004C7B7E" w:rsidP="00390E6F">
      <w:pPr>
        <w:spacing w:line="240" w:lineRule="auto"/>
        <w:ind w:firstLine="0"/>
        <w:jc w:val="center"/>
        <w:rPr>
          <w:sz w:val="18"/>
          <w:szCs w:val="18"/>
        </w:rPr>
      </w:pPr>
      <w:hyperlink r:id="rId7" w:tgtFrame="_blank" w:history="1">
        <w:r w:rsidR="00925F95" w:rsidRPr="00925F95">
          <w:rPr>
            <w:rStyle w:val="a5"/>
            <w:rFonts w:ascii="Helvetica" w:hAnsi="Helvetica" w:cs="Helvetica"/>
            <w:color w:val="3E8DEF"/>
            <w:sz w:val="18"/>
            <w:szCs w:val="18"/>
            <w:shd w:val="clear" w:color="auto" w:fill="FFFFFF"/>
          </w:rPr>
          <w:t>https://us02web.zoom.us/j/84896053066?pwd=V0Iwc3MvRUhObjdHV1g5d29UUmRYZz09</w:t>
        </w:r>
      </w:hyperlink>
    </w:p>
    <w:p w:rsidR="00390E6F" w:rsidRPr="00925F95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Идентификатор конференции: </w:t>
      </w:r>
      <w:r w:rsidR="00925F95" w:rsidRPr="00925F95">
        <w:rPr>
          <w:b/>
          <w:color w:val="232333"/>
          <w:sz w:val="22"/>
          <w:szCs w:val="22"/>
          <w:shd w:val="clear" w:color="auto" w:fill="FFFFFF"/>
        </w:rPr>
        <w:t>848 9605 3066</w:t>
      </w:r>
    </w:p>
    <w:p w:rsidR="00390E6F" w:rsidRPr="00925F95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Код доступа: </w:t>
      </w:r>
      <w:r w:rsidR="00925F95" w:rsidRPr="00925F95">
        <w:rPr>
          <w:rStyle w:val="aa"/>
          <w:color w:val="232333"/>
          <w:sz w:val="22"/>
          <w:szCs w:val="22"/>
          <w:shd w:val="clear" w:color="auto" w:fill="FFFFFF"/>
        </w:rPr>
        <w:t>332626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865B04" w:rsidRPr="00A34D5C" w:rsidRDefault="00865B04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BB0F51" w:rsidRDefault="00BB0F51"/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1. Публикация статьи и </w:t>
      </w:r>
      <w:proofErr w:type="spellStart"/>
      <w:r w:rsidR="006C618B">
        <w:rPr>
          <w:sz w:val="20"/>
          <w:szCs w:val="20"/>
        </w:rPr>
        <w:t>онлайн</w:t>
      </w:r>
      <w:proofErr w:type="spellEnd"/>
      <w:r w:rsidR="006C618B">
        <w:rPr>
          <w:sz w:val="20"/>
          <w:szCs w:val="20"/>
        </w:rPr>
        <w:t xml:space="preserve"> </w:t>
      </w:r>
      <w:r w:rsidRPr="00DC3BBE">
        <w:rPr>
          <w:sz w:val="20"/>
          <w:szCs w:val="20"/>
        </w:rPr>
        <w:t>выступление с устным докладом</w:t>
      </w:r>
      <w:r w:rsidR="00A34D5C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3. </w:t>
      </w:r>
      <w:proofErr w:type="spellStart"/>
      <w:r w:rsidR="006C618B">
        <w:rPr>
          <w:sz w:val="20"/>
          <w:szCs w:val="20"/>
        </w:rPr>
        <w:t>Онлайн</w:t>
      </w:r>
      <w:proofErr w:type="spellEnd"/>
      <w:r w:rsidR="006C618B">
        <w:rPr>
          <w:sz w:val="20"/>
          <w:szCs w:val="20"/>
        </w:rPr>
        <w:t xml:space="preserve"> у</w:t>
      </w:r>
      <w:r w:rsidRPr="00DC3BBE">
        <w:rPr>
          <w:sz w:val="20"/>
          <w:szCs w:val="20"/>
        </w:rPr>
        <w:t>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B45934">
        <w:rPr>
          <w:b/>
          <w:i/>
          <w:sz w:val="20"/>
          <w:szCs w:val="20"/>
          <w:lang w:val="en-US"/>
        </w:rPr>
        <w:t>ISBN</w:t>
      </w:r>
      <w:r w:rsidR="00611C9E" w:rsidRPr="00B45934">
        <w:rPr>
          <w:b/>
          <w:i/>
          <w:sz w:val="20"/>
          <w:szCs w:val="20"/>
        </w:rPr>
        <w:t xml:space="preserve"> и регистрацией постатейно в РИНЦ</w:t>
      </w:r>
      <w:r w:rsidR="006230F8" w:rsidRPr="00B45934">
        <w:rPr>
          <w:b/>
          <w:i/>
          <w:sz w:val="20"/>
          <w:szCs w:val="20"/>
        </w:rPr>
        <w:t xml:space="preserve"> и рассылкой </w:t>
      </w:r>
      <w:r w:rsidR="00D13410">
        <w:rPr>
          <w:b/>
          <w:i/>
          <w:sz w:val="20"/>
          <w:szCs w:val="20"/>
        </w:rPr>
        <w:t xml:space="preserve">авторам </w:t>
      </w:r>
      <w:r w:rsidR="006230F8" w:rsidRPr="00B45934">
        <w:rPr>
          <w:b/>
          <w:i/>
          <w:sz w:val="20"/>
          <w:szCs w:val="20"/>
        </w:rPr>
        <w:t xml:space="preserve">в течении 20 дней после даты проведения конференции. </w:t>
      </w:r>
    </w:p>
    <w:p w:rsidR="00B45934" w:rsidRPr="00B45934" w:rsidRDefault="00B45934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390E6F" w:rsidRPr="00B45934" w:rsidRDefault="00390E6F" w:rsidP="00B45934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авторов в одной стат</w:t>
      </w:r>
      <w:r w:rsidR="00B45934" w:rsidRPr="00B45934">
        <w:rPr>
          <w:b/>
          <w:i/>
          <w:iCs/>
          <w:sz w:val="20"/>
          <w:szCs w:val="20"/>
        </w:rPr>
        <w:t>ь</w:t>
      </w:r>
      <w:r w:rsidRPr="00B45934">
        <w:rPr>
          <w:b/>
          <w:i/>
          <w:iCs/>
          <w:sz w:val="20"/>
          <w:szCs w:val="20"/>
        </w:rPr>
        <w:t xml:space="preserve">ей не </w:t>
      </w:r>
      <w:r w:rsidR="00D10915"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 xml:space="preserve">олее </w:t>
      </w:r>
      <w:r w:rsidR="006110D8">
        <w:rPr>
          <w:b/>
          <w:i/>
          <w:iCs/>
          <w:sz w:val="20"/>
          <w:szCs w:val="20"/>
        </w:rPr>
        <w:t>трех.</w:t>
      </w:r>
    </w:p>
    <w:p w:rsidR="006110D8" w:rsidRDefault="006110D8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A34D5C" w:rsidRDefault="00A34D5C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925F95" w:rsidRDefault="00BB0F51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>Адреса и телефоны для справок</w:t>
      </w:r>
    </w:p>
    <w:p w:rsidR="00BB0F51" w:rsidRPr="00925F95" w:rsidRDefault="00BB0F51" w:rsidP="00925F95">
      <w:pPr>
        <w:shd w:val="clear" w:color="auto" w:fill="FFFFFF"/>
        <w:spacing w:line="240" w:lineRule="auto"/>
        <w:ind w:hanging="142"/>
        <w:jc w:val="center"/>
        <w:rPr>
          <w:spacing w:val="-1"/>
          <w:sz w:val="20"/>
          <w:szCs w:val="20"/>
        </w:rPr>
      </w:pPr>
      <w:r w:rsidRPr="00925F95">
        <w:rPr>
          <w:b/>
          <w:spacing w:val="-1"/>
          <w:sz w:val="20"/>
          <w:szCs w:val="20"/>
        </w:rPr>
        <w:t>Председатель организационного комитета</w:t>
      </w:r>
      <w:r w:rsidRPr="00925F95">
        <w:rPr>
          <w:spacing w:val="-1"/>
          <w:sz w:val="20"/>
          <w:szCs w:val="20"/>
        </w:rPr>
        <w:t xml:space="preserve">: </w:t>
      </w:r>
    </w:p>
    <w:p w:rsidR="00A34D5C" w:rsidRPr="00925F95" w:rsidRDefault="00A34D5C" w:rsidP="00925F95">
      <w:pPr>
        <w:spacing w:line="240" w:lineRule="auto"/>
        <w:ind w:hanging="142"/>
        <w:jc w:val="center"/>
        <w:rPr>
          <w:sz w:val="20"/>
          <w:szCs w:val="20"/>
        </w:rPr>
      </w:pPr>
      <w:proofErr w:type="spellStart"/>
      <w:r w:rsidRPr="00925F95">
        <w:rPr>
          <w:b/>
          <w:sz w:val="20"/>
          <w:szCs w:val="20"/>
        </w:rPr>
        <w:t>Чевычелов</w:t>
      </w:r>
      <w:proofErr w:type="spellEnd"/>
      <w:r w:rsidRPr="00925F95">
        <w:rPr>
          <w:b/>
          <w:sz w:val="20"/>
          <w:szCs w:val="20"/>
        </w:rPr>
        <w:t xml:space="preserve"> Сергей Александрович</w:t>
      </w:r>
      <w:r w:rsidRPr="00925F95">
        <w:rPr>
          <w:sz w:val="20"/>
          <w:szCs w:val="20"/>
        </w:rPr>
        <w:t>, к.т.н., доцент</w:t>
      </w:r>
    </w:p>
    <w:p w:rsidR="00A34D5C" w:rsidRPr="00925F95" w:rsidRDefault="00A34D5C" w:rsidP="00925F95">
      <w:pPr>
        <w:spacing w:line="240" w:lineRule="auto"/>
        <w:ind w:hanging="142"/>
        <w:jc w:val="center"/>
        <w:rPr>
          <w:sz w:val="20"/>
          <w:szCs w:val="20"/>
          <w:shd w:val="clear" w:color="auto" w:fill="FFFFFF"/>
        </w:rPr>
      </w:pPr>
      <w:r w:rsidRPr="00925F95">
        <w:rPr>
          <w:sz w:val="20"/>
          <w:szCs w:val="20"/>
        </w:rPr>
        <w:t xml:space="preserve">заведующий кафедры </w:t>
      </w:r>
      <w:proofErr w:type="spellStart"/>
      <w:r w:rsidRPr="00925F95">
        <w:rPr>
          <w:sz w:val="20"/>
          <w:szCs w:val="20"/>
        </w:rPr>
        <w:t>МТиО</w:t>
      </w:r>
      <w:proofErr w:type="spellEnd"/>
      <w:r w:rsidRPr="00925F95">
        <w:rPr>
          <w:sz w:val="20"/>
          <w:szCs w:val="20"/>
        </w:rPr>
        <w:t>, Юго-Западный государственный университет, Россия.</w:t>
      </w:r>
    </w:p>
    <w:p w:rsidR="00A34D5C" w:rsidRPr="00925F95" w:rsidRDefault="00BB0F51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>Секретариат организационного комитета</w:t>
      </w:r>
      <w:r w:rsidR="00A34D5C" w:rsidRPr="00925F95">
        <w:rPr>
          <w:b/>
          <w:sz w:val="20"/>
          <w:szCs w:val="20"/>
        </w:rPr>
        <w:t xml:space="preserve"> </w:t>
      </w:r>
      <w:r w:rsidRPr="00925F95">
        <w:rPr>
          <w:b/>
          <w:sz w:val="20"/>
          <w:szCs w:val="20"/>
        </w:rPr>
        <w:t>в ЮЗГУ</w:t>
      </w:r>
      <w:r w:rsidR="00A34D5C" w:rsidRPr="00925F95">
        <w:rPr>
          <w:b/>
          <w:sz w:val="20"/>
          <w:szCs w:val="20"/>
        </w:rPr>
        <w:t xml:space="preserve"> –</w:t>
      </w:r>
    </w:p>
    <w:p w:rsidR="00BB0F51" w:rsidRPr="00925F95" w:rsidRDefault="00A34D5C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 xml:space="preserve"> </w:t>
      </w:r>
      <w:r w:rsidR="00BB0F51" w:rsidRPr="00925F95">
        <w:rPr>
          <w:b/>
          <w:sz w:val="20"/>
          <w:szCs w:val="20"/>
        </w:rPr>
        <w:t>г. Курск, ул. Челюскинцев, д.19,</w:t>
      </w:r>
      <w:r w:rsidRPr="00925F95">
        <w:rPr>
          <w:b/>
          <w:sz w:val="20"/>
          <w:szCs w:val="20"/>
        </w:rPr>
        <w:t xml:space="preserve"> </w:t>
      </w:r>
      <w:r w:rsidR="00BB0F51" w:rsidRPr="00925F95">
        <w:rPr>
          <w:b/>
          <w:sz w:val="20"/>
          <w:szCs w:val="20"/>
        </w:rPr>
        <w:t xml:space="preserve"> ауд. а-29.</w:t>
      </w:r>
    </w:p>
    <w:p w:rsidR="00A34D5C" w:rsidRPr="00925F95" w:rsidRDefault="00A34D5C" w:rsidP="00925F95">
      <w:pPr>
        <w:shd w:val="clear" w:color="auto" w:fill="FFFFFF"/>
        <w:spacing w:line="240" w:lineRule="auto"/>
        <w:ind w:hanging="142"/>
        <w:jc w:val="center"/>
        <w:rPr>
          <w:sz w:val="20"/>
          <w:szCs w:val="20"/>
        </w:rPr>
      </w:pPr>
      <w:r w:rsidRPr="00925F95">
        <w:rPr>
          <w:b/>
          <w:sz w:val="20"/>
          <w:szCs w:val="20"/>
        </w:rPr>
        <w:t>Куц Вадим Васильевич</w:t>
      </w:r>
      <w:r w:rsidRPr="00925F95">
        <w:rPr>
          <w:sz w:val="20"/>
          <w:szCs w:val="20"/>
        </w:rPr>
        <w:t xml:space="preserve"> - д.т.н.,  профессор </w:t>
      </w:r>
      <w:proofErr w:type="spellStart"/>
      <w:r w:rsidRPr="00925F95">
        <w:rPr>
          <w:sz w:val="20"/>
          <w:szCs w:val="20"/>
        </w:rPr>
        <w:t>МТиО</w:t>
      </w:r>
      <w:proofErr w:type="spellEnd"/>
      <w:r w:rsidRPr="00925F95">
        <w:rPr>
          <w:sz w:val="20"/>
          <w:szCs w:val="20"/>
        </w:rPr>
        <w:t xml:space="preserve"> ЮЗГУ.</w:t>
      </w:r>
    </w:p>
    <w:p w:rsidR="00BB0F51" w:rsidRPr="00925F95" w:rsidRDefault="006230F8" w:rsidP="00925F95">
      <w:pPr>
        <w:spacing w:line="240" w:lineRule="auto"/>
        <w:ind w:hanging="142"/>
        <w:jc w:val="center"/>
        <w:rPr>
          <w:sz w:val="20"/>
          <w:szCs w:val="20"/>
        </w:rPr>
      </w:pPr>
      <w:r w:rsidRPr="00925F95">
        <w:rPr>
          <w:b/>
          <w:sz w:val="20"/>
          <w:szCs w:val="20"/>
        </w:rPr>
        <w:t xml:space="preserve">Разумов Михаил Сергеевич  </w:t>
      </w:r>
      <w:r w:rsidRPr="00925F95">
        <w:rPr>
          <w:sz w:val="20"/>
          <w:szCs w:val="20"/>
        </w:rPr>
        <w:t xml:space="preserve">–  </w:t>
      </w:r>
      <w:r w:rsidR="00BB0F51" w:rsidRPr="00925F95">
        <w:rPr>
          <w:sz w:val="20"/>
          <w:szCs w:val="20"/>
        </w:rPr>
        <w:t>доцент, к.т.н. ЮЗГУ</w:t>
      </w:r>
    </w:p>
    <w:p w:rsidR="006230F8" w:rsidRPr="00925F95" w:rsidRDefault="00A34D5C" w:rsidP="00925F95">
      <w:pPr>
        <w:spacing w:line="240" w:lineRule="auto"/>
        <w:ind w:hanging="142"/>
        <w:jc w:val="center"/>
        <w:rPr>
          <w:sz w:val="20"/>
          <w:szCs w:val="20"/>
        </w:rPr>
      </w:pPr>
      <w:r w:rsidRPr="00925F95">
        <w:rPr>
          <w:b/>
          <w:sz w:val="20"/>
          <w:szCs w:val="20"/>
        </w:rPr>
        <w:t xml:space="preserve">Контактное лицо - </w:t>
      </w:r>
      <w:r w:rsidR="006230F8" w:rsidRPr="00925F95">
        <w:rPr>
          <w:b/>
          <w:sz w:val="20"/>
          <w:szCs w:val="20"/>
        </w:rPr>
        <w:t xml:space="preserve">Горохов Александр Анатольевич  </w:t>
      </w:r>
      <w:r w:rsidR="006230F8" w:rsidRPr="00925F95">
        <w:rPr>
          <w:sz w:val="20"/>
          <w:szCs w:val="20"/>
        </w:rPr>
        <w:t xml:space="preserve">–  </w:t>
      </w:r>
    </w:p>
    <w:p w:rsidR="00BB0F51" w:rsidRPr="00925F95" w:rsidRDefault="00BB0F51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>Телефоны: +7</w:t>
      </w:r>
      <w:r w:rsidRPr="00925F95">
        <w:rPr>
          <w:b/>
          <w:sz w:val="20"/>
          <w:szCs w:val="20"/>
          <w:lang w:val="en-US"/>
        </w:rPr>
        <w:t> </w:t>
      </w:r>
      <w:r w:rsidRPr="00925F95">
        <w:rPr>
          <w:b/>
          <w:sz w:val="20"/>
          <w:szCs w:val="20"/>
        </w:rPr>
        <w:t>(910)</w:t>
      </w:r>
      <w:r w:rsidRPr="00925F95">
        <w:rPr>
          <w:b/>
          <w:sz w:val="20"/>
          <w:szCs w:val="20"/>
          <w:lang w:val="en-US"/>
        </w:rPr>
        <w:t> </w:t>
      </w:r>
      <w:r w:rsidRPr="00925F95">
        <w:rPr>
          <w:b/>
          <w:sz w:val="20"/>
          <w:szCs w:val="20"/>
        </w:rPr>
        <w:t>730-82-83</w:t>
      </w:r>
      <w:r w:rsidR="00A34D5C" w:rsidRPr="00925F95">
        <w:rPr>
          <w:b/>
          <w:sz w:val="20"/>
          <w:szCs w:val="20"/>
        </w:rPr>
        <w:t xml:space="preserve"> </w:t>
      </w:r>
      <w:r w:rsidRPr="00925F95">
        <w:rPr>
          <w:b/>
          <w:sz w:val="20"/>
          <w:szCs w:val="20"/>
          <w:lang w:val="en-US"/>
        </w:rPr>
        <w:t>E</w:t>
      </w:r>
      <w:r w:rsidRPr="00925F95">
        <w:rPr>
          <w:b/>
          <w:sz w:val="20"/>
          <w:szCs w:val="20"/>
        </w:rPr>
        <w:t>-</w:t>
      </w:r>
      <w:r w:rsidRPr="00925F95">
        <w:rPr>
          <w:b/>
          <w:sz w:val="20"/>
          <w:szCs w:val="20"/>
          <w:lang w:val="en-US"/>
        </w:rPr>
        <w:t>mail</w:t>
      </w:r>
      <w:r w:rsidRPr="00925F95">
        <w:rPr>
          <w:b/>
          <w:sz w:val="20"/>
          <w:szCs w:val="20"/>
        </w:rPr>
        <w:t xml:space="preserve">: </w:t>
      </w:r>
      <w:hyperlink r:id="rId8" w:history="1">
        <w:r w:rsidRPr="00925F95">
          <w:rPr>
            <w:rStyle w:val="a5"/>
            <w:b/>
            <w:sz w:val="20"/>
            <w:szCs w:val="20"/>
            <w:lang w:val="en-US"/>
          </w:rPr>
          <w:t>nauka</w:t>
        </w:r>
        <w:r w:rsidRPr="00925F95">
          <w:rPr>
            <w:rStyle w:val="a5"/>
            <w:b/>
            <w:sz w:val="20"/>
            <w:szCs w:val="20"/>
          </w:rPr>
          <w:t>46@</w:t>
        </w:r>
        <w:r w:rsidRPr="00925F95">
          <w:rPr>
            <w:rStyle w:val="a5"/>
            <w:b/>
            <w:sz w:val="20"/>
            <w:szCs w:val="20"/>
            <w:lang w:val="en-US"/>
          </w:rPr>
          <w:t>yandex</w:t>
        </w:r>
        <w:r w:rsidRPr="00925F95">
          <w:rPr>
            <w:rStyle w:val="a5"/>
            <w:b/>
            <w:sz w:val="20"/>
            <w:szCs w:val="20"/>
          </w:rPr>
          <w:t>.</w:t>
        </w:r>
        <w:r w:rsidRPr="00925F95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Pr="00925F95" w:rsidRDefault="004C7B7E" w:rsidP="00925F95">
      <w:pPr>
        <w:shd w:val="clear" w:color="auto" w:fill="FFFFFF"/>
        <w:spacing w:line="240" w:lineRule="auto"/>
        <w:ind w:hanging="142"/>
        <w:jc w:val="center"/>
        <w:rPr>
          <w:b/>
          <w:sz w:val="20"/>
          <w:szCs w:val="20"/>
        </w:rPr>
      </w:pPr>
      <w:hyperlink r:id="rId9" w:history="1">
        <w:r w:rsidR="00B55150" w:rsidRPr="00925F95">
          <w:rPr>
            <w:rStyle w:val="a5"/>
            <w:b/>
            <w:sz w:val="20"/>
            <w:szCs w:val="20"/>
          </w:rPr>
          <w:t>https://vk.com/nauka46</w:t>
        </w:r>
      </w:hyperlink>
    </w:p>
    <w:p w:rsidR="00B45934" w:rsidRDefault="00B45934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19341C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>Представление статей</w:t>
      </w:r>
      <w:r w:rsidR="006E0065" w:rsidRPr="00B45934">
        <w:rPr>
          <w:i/>
          <w:iCs/>
          <w:sz w:val="22"/>
          <w:szCs w:val="22"/>
        </w:rPr>
        <w:t xml:space="preserve">, отчета о проверке на </w:t>
      </w:r>
      <w:proofErr w:type="spellStart"/>
      <w:r w:rsidR="006E0065" w:rsidRPr="00B45934">
        <w:rPr>
          <w:i/>
          <w:iCs/>
          <w:sz w:val="22"/>
          <w:szCs w:val="22"/>
        </w:rPr>
        <w:t>антиплагиат</w:t>
      </w:r>
      <w:proofErr w:type="spellEnd"/>
      <w:r w:rsidR="0019341C" w:rsidRPr="00B45934">
        <w:rPr>
          <w:i/>
          <w:iCs/>
          <w:sz w:val="22"/>
          <w:szCs w:val="22"/>
        </w:rPr>
        <w:t xml:space="preserve"> </w:t>
      </w:r>
      <w:r w:rsidR="006E0065" w:rsidRPr="00B45934">
        <w:rPr>
          <w:i/>
          <w:iCs/>
          <w:sz w:val="22"/>
          <w:szCs w:val="22"/>
        </w:rPr>
        <w:t>(оригинальность  не менее 50 процентов)</w:t>
      </w:r>
      <w:r w:rsidRPr="00B45934">
        <w:rPr>
          <w:i/>
          <w:iCs/>
          <w:sz w:val="22"/>
          <w:szCs w:val="22"/>
        </w:rPr>
        <w:t xml:space="preserve"> и документа об опла</w:t>
      </w:r>
      <w:bookmarkStart w:id="0" w:name="_GoBack"/>
      <w:bookmarkEnd w:id="0"/>
      <w:r w:rsidRPr="00B45934">
        <w:rPr>
          <w:i/>
          <w:iCs/>
          <w:sz w:val="22"/>
          <w:szCs w:val="22"/>
        </w:rPr>
        <w:t xml:space="preserve">те </w:t>
      </w:r>
      <w:r w:rsidRPr="00B45934">
        <w:rPr>
          <w:b/>
          <w:i/>
          <w:iCs/>
          <w:sz w:val="22"/>
          <w:szCs w:val="22"/>
        </w:rPr>
        <w:t xml:space="preserve"> </w:t>
      </w:r>
      <w:r w:rsidR="0019341C" w:rsidRPr="00B45934">
        <w:rPr>
          <w:i/>
          <w:iCs/>
          <w:sz w:val="22"/>
          <w:szCs w:val="22"/>
        </w:rPr>
        <w:t>–</w:t>
      </w:r>
      <w:r w:rsidR="006E0065" w:rsidRPr="00B45934">
        <w:rPr>
          <w:i/>
          <w:iCs/>
          <w:sz w:val="22"/>
          <w:szCs w:val="22"/>
        </w:rPr>
        <w:t xml:space="preserve"> </w:t>
      </w:r>
    </w:p>
    <w:p w:rsidR="00091DB1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</w:t>
      </w:r>
      <w:proofErr w:type="spellStart"/>
      <w:r>
        <w:rPr>
          <w:b/>
          <w:i/>
          <w:iCs/>
          <w:sz w:val="22"/>
          <w:szCs w:val="22"/>
        </w:rPr>
        <w:t>онлайн</w:t>
      </w:r>
      <w:proofErr w:type="spellEnd"/>
      <w:r>
        <w:rPr>
          <w:b/>
          <w:i/>
          <w:iCs/>
          <w:sz w:val="22"/>
          <w:szCs w:val="22"/>
        </w:rPr>
        <w:t xml:space="preserve"> участия -до 17 февраля 202</w:t>
      </w:r>
      <w:r w:rsidR="00925F95">
        <w:rPr>
          <w:b/>
          <w:i/>
          <w:iCs/>
          <w:sz w:val="22"/>
          <w:szCs w:val="22"/>
        </w:rPr>
        <w:t>2</w:t>
      </w:r>
      <w:r>
        <w:rPr>
          <w:b/>
          <w:i/>
          <w:iCs/>
          <w:sz w:val="22"/>
          <w:szCs w:val="22"/>
        </w:rPr>
        <w:t xml:space="preserve"> года </w:t>
      </w:r>
    </w:p>
    <w:p w:rsidR="00A34D5C" w:rsidRPr="00B45934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заочного участия - </w:t>
      </w:r>
      <w:r w:rsidR="00BB0F51" w:rsidRPr="00B45934">
        <w:rPr>
          <w:b/>
          <w:i/>
          <w:iCs/>
          <w:sz w:val="22"/>
          <w:szCs w:val="22"/>
        </w:rPr>
        <w:t xml:space="preserve">до </w:t>
      </w:r>
      <w:r w:rsidR="006E0065" w:rsidRPr="00B45934">
        <w:rPr>
          <w:b/>
          <w:i/>
          <w:iCs/>
          <w:sz w:val="22"/>
          <w:szCs w:val="22"/>
        </w:rPr>
        <w:t>1</w:t>
      </w:r>
      <w:r w:rsidR="00925F95">
        <w:rPr>
          <w:b/>
          <w:i/>
          <w:iCs/>
          <w:sz w:val="22"/>
          <w:szCs w:val="22"/>
        </w:rPr>
        <w:t>8</w:t>
      </w:r>
      <w:r w:rsidR="00BB0F51" w:rsidRPr="00B45934">
        <w:rPr>
          <w:b/>
          <w:i/>
          <w:iCs/>
          <w:sz w:val="22"/>
          <w:szCs w:val="22"/>
        </w:rPr>
        <w:t xml:space="preserve"> февраля 20</w:t>
      </w:r>
      <w:r w:rsidR="006230F8" w:rsidRPr="00B45934">
        <w:rPr>
          <w:b/>
          <w:i/>
          <w:iCs/>
          <w:sz w:val="22"/>
          <w:szCs w:val="22"/>
        </w:rPr>
        <w:t>2</w:t>
      </w:r>
      <w:r w:rsidR="00925F95">
        <w:rPr>
          <w:b/>
          <w:i/>
          <w:iCs/>
          <w:sz w:val="22"/>
          <w:szCs w:val="22"/>
        </w:rPr>
        <w:t>2</w:t>
      </w:r>
      <w:r w:rsidR="00BB0F51" w:rsidRPr="00B45934">
        <w:rPr>
          <w:b/>
          <w:i/>
          <w:iCs/>
          <w:sz w:val="22"/>
          <w:szCs w:val="22"/>
        </w:rPr>
        <w:t xml:space="preserve"> года (включительно) </w:t>
      </w:r>
    </w:p>
    <w:p w:rsidR="006E0065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 xml:space="preserve">в оргкомитет конференции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2"/>
          <w:szCs w:val="22"/>
        </w:rPr>
      </w:pPr>
      <w:r w:rsidRPr="00B45934">
        <w:rPr>
          <w:b/>
          <w:iCs/>
          <w:sz w:val="22"/>
          <w:szCs w:val="22"/>
          <w:u w:val="single"/>
        </w:rPr>
        <w:t>ТОЛЬКО</w:t>
      </w:r>
      <w:r w:rsidRPr="00B45934">
        <w:rPr>
          <w:i/>
          <w:iCs/>
          <w:sz w:val="22"/>
          <w:szCs w:val="22"/>
        </w:rPr>
        <w:t xml:space="preserve"> </w:t>
      </w:r>
      <w:r w:rsidRPr="00B45934">
        <w:rPr>
          <w:b/>
          <w:sz w:val="22"/>
          <w:szCs w:val="22"/>
          <w:u w:val="single"/>
        </w:rPr>
        <w:t>по электронной почте</w:t>
      </w:r>
      <w:r w:rsidRPr="00B45934">
        <w:rPr>
          <w:sz w:val="22"/>
          <w:szCs w:val="22"/>
        </w:rPr>
        <w:t xml:space="preserve">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proofErr w:type="spellStart"/>
      <w:r w:rsidRPr="00B45934">
        <w:rPr>
          <w:b/>
          <w:color w:val="FF0000"/>
          <w:lang w:val="en-US"/>
        </w:rPr>
        <w:t>nauka</w:t>
      </w:r>
      <w:proofErr w:type="spellEnd"/>
      <w:r w:rsidRPr="00B45934">
        <w:rPr>
          <w:b/>
          <w:color w:val="FF0000"/>
        </w:rPr>
        <w:t>46@</w:t>
      </w:r>
      <w:proofErr w:type="spellStart"/>
      <w:r w:rsidRPr="00B45934">
        <w:rPr>
          <w:b/>
          <w:color w:val="FF0000"/>
          <w:lang w:val="en-US"/>
        </w:rPr>
        <w:t>yandex</w:t>
      </w:r>
      <w:proofErr w:type="spellEnd"/>
      <w:r w:rsidRPr="00B45934">
        <w:rPr>
          <w:b/>
          <w:color w:val="FF0000"/>
        </w:rPr>
        <w:t>.</w:t>
      </w:r>
      <w:proofErr w:type="spellStart"/>
      <w:r w:rsidRPr="00B45934">
        <w:rPr>
          <w:b/>
          <w:color w:val="FF0000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Pr="00DC3BBE" w:rsidRDefault="00B45934" w:rsidP="00B4593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lastRenderedPageBreak/>
        <w:t>В конце статьи необходимо указать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45934" w:rsidRPr="00DA2C30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2C30">
        <w:rPr>
          <w:sz w:val="20"/>
          <w:szCs w:val="20"/>
        </w:rPr>
        <w:t>Электронный адрес (</w:t>
      </w:r>
      <w:r w:rsidRPr="00DA2C30">
        <w:rPr>
          <w:sz w:val="20"/>
          <w:szCs w:val="20"/>
          <w:lang w:val="en-US"/>
        </w:rPr>
        <w:t>e</w:t>
      </w:r>
      <w:r w:rsidRPr="00DA2C30">
        <w:rPr>
          <w:sz w:val="20"/>
          <w:szCs w:val="20"/>
        </w:rPr>
        <w:t>-</w:t>
      </w:r>
      <w:r w:rsidRPr="00DA2C30">
        <w:rPr>
          <w:sz w:val="20"/>
          <w:szCs w:val="20"/>
          <w:lang w:val="en-US"/>
        </w:rPr>
        <w:t>mail</w:t>
      </w:r>
      <w:r w:rsidRPr="00DA2C30">
        <w:rPr>
          <w:sz w:val="20"/>
          <w:szCs w:val="20"/>
        </w:rPr>
        <w:t>)</w:t>
      </w:r>
    </w:p>
    <w:p w:rsidR="00DA2C30" w:rsidRPr="00DA2C30" w:rsidRDefault="00DA2C30" w:rsidP="00DA2C30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Расшифровка оплаты (</w:t>
      </w:r>
      <w:r w:rsidRPr="00DA2C30">
        <w:rPr>
          <w:sz w:val="20"/>
          <w:szCs w:val="20"/>
        </w:rPr>
        <w:t>за что именно была оплата)</w:t>
      </w: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9B712E" w:rsidRPr="00E83979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</w:t>
      </w:r>
      <w:r>
        <w:rPr>
          <w:b/>
          <w:i/>
          <w:iCs/>
          <w:sz w:val="20"/>
          <w:szCs w:val="20"/>
        </w:rPr>
        <w:t xml:space="preserve"> (3-4 стр.)</w:t>
      </w:r>
      <w:r w:rsidRPr="00E83979">
        <w:rPr>
          <w:b/>
          <w:i/>
          <w:iCs/>
          <w:sz w:val="20"/>
          <w:szCs w:val="20"/>
        </w:rPr>
        <w:t>,</w:t>
      </w:r>
      <w:r>
        <w:rPr>
          <w:b/>
          <w:i/>
          <w:iCs/>
          <w:sz w:val="20"/>
          <w:szCs w:val="20"/>
        </w:rPr>
        <w:t xml:space="preserve"> </w:t>
      </w:r>
      <w:r w:rsidRPr="00E83979">
        <w:rPr>
          <w:b/>
          <w:i/>
          <w:iCs/>
          <w:sz w:val="20"/>
          <w:szCs w:val="20"/>
        </w:rPr>
        <w:t xml:space="preserve"> включая сборник в электронном виде 300 рублей.</w:t>
      </w:r>
      <w:r w:rsidRPr="00925F95">
        <w:rPr>
          <w:b/>
          <w:i/>
          <w:iCs/>
          <w:sz w:val="20"/>
          <w:szCs w:val="20"/>
        </w:rPr>
        <w:t xml:space="preserve"> </w:t>
      </w:r>
      <w:r w:rsidRPr="00E83979">
        <w:rPr>
          <w:b/>
          <w:i/>
          <w:iCs/>
          <w:sz w:val="20"/>
          <w:szCs w:val="20"/>
        </w:rPr>
        <w:t>Дополнительная страница – 100 рублей</w:t>
      </w:r>
    </w:p>
    <w:p w:rsidR="009B712E" w:rsidRPr="00E83979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сборника в бумажном </w:t>
      </w:r>
      <w:r>
        <w:rPr>
          <w:b/>
          <w:i/>
          <w:iCs/>
          <w:sz w:val="20"/>
          <w:szCs w:val="20"/>
        </w:rPr>
        <w:t>виде (оплачивается дополнительно)</w:t>
      </w:r>
      <w:r w:rsidRPr="00E83979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45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</w:t>
      </w:r>
      <w:r>
        <w:rPr>
          <w:b/>
          <w:i/>
          <w:iCs/>
          <w:sz w:val="20"/>
          <w:szCs w:val="20"/>
        </w:rPr>
        <w:t>8</w:t>
      </w:r>
      <w:r w:rsidRPr="00E83979">
        <w:rPr>
          <w:b/>
          <w:i/>
          <w:iCs/>
          <w:sz w:val="20"/>
          <w:szCs w:val="20"/>
        </w:rPr>
        <w:t xml:space="preserve"> долларов.</w:t>
      </w:r>
    </w:p>
    <w:p w:rsidR="009B712E" w:rsidRPr="005C1D01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в электронном виде – 100 рублей (</w:t>
      </w:r>
      <w:r w:rsidRPr="005C1D01">
        <w:rPr>
          <w:b/>
          <w:i/>
          <w:iCs/>
          <w:sz w:val="20"/>
          <w:szCs w:val="20"/>
        </w:rPr>
        <w:t xml:space="preserve">отсылается только по </w:t>
      </w:r>
      <w:proofErr w:type="spellStart"/>
      <w:r w:rsidRPr="005C1D01">
        <w:rPr>
          <w:b/>
          <w:i/>
          <w:iCs/>
          <w:sz w:val="20"/>
          <w:szCs w:val="20"/>
        </w:rPr>
        <w:t>электр.почте</w:t>
      </w:r>
      <w:proofErr w:type="spellEnd"/>
      <w:r w:rsidRPr="005C1D01">
        <w:rPr>
          <w:b/>
          <w:i/>
          <w:iCs/>
          <w:sz w:val="20"/>
          <w:szCs w:val="20"/>
        </w:rPr>
        <w:t>).</w:t>
      </w:r>
    </w:p>
    <w:p w:rsidR="009B712E" w:rsidRPr="005C1D01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9B712E" w:rsidRPr="005C1D01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C1D01">
        <w:rPr>
          <w:b/>
          <w:i/>
          <w:iCs/>
          <w:sz w:val="20"/>
          <w:szCs w:val="20"/>
        </w:rPr>
        <w:t>электр.почте</w:t>
      </w:r>
      <w:proofErr w:type="spellEnd"/>
      <w:r w:rsidRPr="005C1D01">
        <w:rPr>
          <w:b/>
          <w:i/>
          <w:iCs/>
          <w:sz w:val="20"/>
          <w:szCs w:val="20"/>
        </w:rPr>
        <w:t>).</w:t>
      </w:r>
    </w:p>
    <w:p w:rsidR="009B712E" w:rsidRDefault="009B712E" w:rsidP="009B712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40" w:lineRule="auto"/>
        <w:ind w:left="142" w:right="-200" w:hanging="142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9B712E" w:rsidRPr="007215AD" w:rsidRDefault="009B712E" w:rsidP="009B712E">
      <w:pPr>
        <w:pStyle w:val="a6"/>
        <w:numPr>
          <w:ilvl w:val="0"/>
          <w:numId w:val="6"/>
        </w:numPr>
        <w:spacing w:after="0"/>
        <w:ind w:left="142" w:hanging="14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Присвоение одной статье индекса </w:t>
      </w:r>
      <w:r>
        <w:rPr>
          <w:b/>
          <w:i/>
          <w:iCs/>
          <w:sz w:val="20"/>
          <w:szCs w:val="20"/>
          <w:lang w:val="en-US"/>
        </w:rPr>
        <w:t>DOI</w:t>
      </w:r>
      <w:r w:rsidRPr="007215AD">
        <w:rPr>
          <w:b/>
          <w:i/>
          <w:iCs/>
          <w:sz w:val="20"/>
          <w:szCs w:val="20"/>
        </w:rPr>
        <w:t xml:space="preserve"> – 200 </w:t>
      </w:r>
      <w:r>
        <w:rPr>
          <w:b/>
          <w:i/>
          <w:iCs/>
          <w:sz w:val="20"/>
          <w:szCs w:val="20"/>
        </w:rPr>
        <w:t>рублей</w:t>
      </w:r>
    </w:p>
    <w:p w:rsidR="009B712E" w:rsidRDefault="009B712E" w:rsidP="007D417F">
      <w:pPr>
        <w:spacing w:line="240" w:lineRule="auto"/>
        <w:ind w:firstLine="0"/>
        <w:rPr>
          <w:sz w:val="22"/>
          <w:szCs w:val="22"/>
        </w:rPr>
      </w:pPr>
    </w:p>
    <w:p w:rsidR="007D417F" w:rsidRPr="007D417F" w:rsidRDefault="00BB0F51" w:rsidP="007D417F">
      <w:pPr>
        <w:spacing w:line="240" w:lineRule="auto"/>
        <w:ind w:firstLine="0"/>
        <w:rPr>
          <w:sz w:val="22"/>
          <w:szCs w:val="22"/>
        </w:rPr>
      </w:pPr>
      <w:r w:rsidRPr="007D417F">
        <w:rPr>
          <w:sz w:val="22"/>
          <w:szCs w:val="22"/>
        </w:rPr>
        <w:t xml:space="preserve">Для участия в конференции необходимо перечислить на следующие реквизиты: </w:t>
      </w:r>
    </w:p>
    <w:p w:rsidR="007D417F" w:rsidRPr="007D417F" w:rsidRDefault="007D417F" w:rsidP="007D417F">
      <w:pPr>
        <w:spacing w:line="240" w:lineRule="auto"/>
        <w:ind w:firstLine="0"/>
        <w:rPr>
          <w:b/>
          <w:bCs/>
          <w:sz w:val="22"/>
          <w:szCs w:val="22"/>
        </w:rPr>
      </w:pPr>
      <w:r w:rsidRPr="007D417F">
        <w:rPr>
          <w:b/>
          <w:bCs/>
          <w:sz w:val="22"/>
          <w:szCs w:val="22"/>
        </w:rPr>
        <w:t xml:space="preserve">1. по номеру </w:t>
      </w:r>
      <w:r w:rsidRPr="007D417F">
        <w:rPr>
          <w:b/>
          <w:sz w:val="22"/>
          <w:szCs w:val="22"/>
        </w:rPr>
        <w:t>телефона</w:t>
      </w:r>
      <w:r w:rsidRPr="007D417F">
        <w:rPr>
          <w:sz w:val="22"/>
          <w:szCs w:val="22"/>
        </w:rPr>
        <w:t xml:space="preserve"> +7-910-730-82-83</w:t>
      </w:r>
    </w:p>
    <w:p w:rsidR="007D417F" w:rsidRPr="007D417F" w:rsidRDefault="007D417F" w:rsidP="007D417F">
      <w:pPr>
        <w:spacing w:line="240" w:lineRule="auto"/>
        <w:ind w:firstLine="0"/>
        <w:rPr>
          <w:sz w:val="22"/>
          <w:szCs w:val="22"/>
        </w:rPr>
      </w:pPr>
      <w:r w:rsidRPr="007D417F">
        <w:rPr>
          <w:b/>
          <w:bCs/>
          <w:sz w:val="22"/>
          <w:szCs w:val="22"/>
        </w:rPr>
        <w:t xml:space="preserve">2. на карту сбербанка </w:t>
      </w:r>
      <w:r w:rsidRPr="007D417F">
        <w:rPr>
          <w:sz w:val="22"/>
          <w:szCs w:val="22"/>
        </w:rPr>
        <w:t xml:space="preserve"> </w:t>
      </w:r>
      <w:r w:rsidRPr="007D417F">
        <w:rPr>
          <w:sz w:val="22"/>
          <w:szCs w:val="22"/>
          <w:shd w:val="clear" w:color="auto" w:fill="FFFFFF"/>
        </w:rPr>
        <w:t>54694009 75907101</w:t>
      </w:r>
    </w:p>
    <w:p w:rsidR="007D417F" w:rsidRPr="007D417F" w:rsidRDefault="007D417F" w:rsidP="007D417F">
      <w:pPr>
        <w:spacing w:line="240" w:lineRule="auto"/>
        <w:ind w:firstLine="0"/>
        <w:jc w:val="left"/>
        <w:rPr>
          <w:sz w:val="22"/>
          <w:szCs w:val="22"/>
        </w:rPr>
      </w:pPr>
      <w:r w:rsidRPr="007D417F">
        <w:rPr>
          <w:b/>
          <w:bCs/>
          <w:sz w:val="22"/>
          <w:szCs w:val="22"/>
        </w:rPr>
        <w:t xml:space="preserve">3. на расчетный счет в банке: </w:t>
      </w:r>
      <w:r w:rsidRPr="007D417F">
        <w:rPr>
          <w:sz w:val="22"/>
          <w:szCs w:val="22"/>
        </w:rPr>
        <w:t>Индивидуальный предприниматель Горохов Александр Анатольевич</w:t>
      </w:r>
    </w:p>
    <w:p w:rsidR="007D417F" w:rsidRPr="007D417F" w:rsidRDefault="007D417F" w:rsidP="007D417F">
      <w:pPr>
        <w:spacing w:line="240" w:lineRule="auto"/>
        <w:ind w:firstLine="0"/>
        <w:rPr>
          <w:sz w:val="22"/>
          <w:szCs w:val="22"/>
        </w:rPr>
      </w:pPr>
      <w:r w:rsidRPr="007D417F">
        <w:rPr>
          <w:sz w:val="22"/>
          <w:szCs w:val="22"/>
        </w:rPr>
        <w:t>305018, г. Курск, ул. Черняховского, д.33</w:t>
      </w:r>
    </w:p>
    <w:p w:rsidR="007D417F" w:rsidRPr="007D417F" w:rsidRDefault="007D417F" w:rsidP="007D417F">
      <w:pPr>
        <w:spacing w:line="240" w:lineRule="auto"/>
        <w:ind w:firstLine="0"/>
        <w:rPr>
          <w:sz w:val="22"/>
          <w:szCs w:val="22"/>
        </w:rPr>
      </w:pPr>
      <w:r w:rsidRPr="007D417F">
        <w:rPr>
          <w:sz w:val="22"/>
          <w:szCs w:val="22"/>
        </w:rPr>
        <w:t>ИНН 463001859833, КПП 463201001</w:t>
      </w:r>
    </w:p>
    <w:p w:rsidR="007D417F" w:rsidRPr="007D417F" w:rsidRDefault="007D417F" w:rsidP="007D417F">
      <w:pPr>
        <w:pStyle w:val="a6"/>
        <w:spacing w:after="0"/>
        <w:rPr>
          <w:bCs/>
          <w:sz w:val="22"/>
          <w:szCs w:val="22"/>
        </w:rPr>
      </w:pPr>
      <w:r w:rsidRPr="007D417F">
        <w:rPr>
          <w:sz w:val="22"/>
          <w:szCs w:val="22"/>
        </w:rPr>
        <w:t xml:space="preserve">Банк получателя </w:t>
      </w:r>
      <w:r w:rsidRPr="007D417F">
        <w:rPr>
          <w:bCs/>
          <w:sz w:val="22"/>
          <w:szCs w:val="22"/>
        </w:rPr>
        <w:t>Центрально-Черноземный филиал ООО «</w:t>
      </w:r>
      <w:proofErr w:type="spellStart"/>
      <w:r w:rsidRPr="007D417F">
        <w:rPr>
          <w:bCs/>
          <w:sz w:val="22"/>
          <w:szCs w:val="22"/>
        </w:rPr>
        <w:t>Экспобанк</w:t>
      </w:r>
      <w:proofErr w:type="spellEnd"/>
      <w:r w:rsidRPr="007D417F">
        <w:rPr>
          <w:bCs/>
          <w:sz w:val="22"/>
          <w:szCs w:val="22"/>
        </w:rPr>
        <w:t xml:space="preserve">», г. Курск, </w:t>
      </w:r>
      <w:proofErr w:type="spellStart"/>
      <w:r w:rsidRPr="007D417F">
        <w:rPr>
          <w:sz w:val="22"/>
          <w:szCs w:val="22"/>
        </w:rPr>
        <w:t>р</w:t>
      </w:r>
      <w:proofErr w:type="spellEnd"/>
      <w:r w:rsidRPr="007D417F">
        <w:rPr>
          <w:sz w:val="22"/>
          <w:szCs w:val="22"/>
        </w:rPr>
        <w:t>/</w:t>
      </w:r>
      <w:r w:rsidRPr="007D417F">
        <w:rPr>
          <w:sz w:val="22"/>
          <w:szCs w:val="22"/>
          <w:lang w:val="en-US"/>
        </w:rPr>
        <w:t>c</w:t>
      </w:r>
      <w:r w:rsidRPr="007D417F">
        <w:rPr>
          <w:sz w:val="22"/>
          <w:szCs w:val="22"/>
        </w:rPr>
        <w:t xml:space="preserve"> 40802810116000000733  к/</w:t>
      </w:r>
      <w:proofErr w:type="spellStart"/>
      <w:r w:rsidRPr="007D417F">
        <w:rPr>
          <w:sz w:val="22"/>
          <w:szCs w:val="22"/>
        </w:rPr>
        <w:t>сч</w:t>
      </w:r>
      <w:proofErr w:type="spellEnd"/>
      <w:r w:rsidRPr="007D417F">
        <w:rPr>
          <w:sz w:val="22"/>
          <w:szCs w:val="22"/>
        </w:rPr>
        <w:t xml:space="preserve"> 30101810345250000330 БИК 043807330</w:t>
      </w:r>
    </w:p>
    <w:p w:rsidR="006965CD" w:rsidRPr="007D417F" w:rsidRDefault="00BB0F51" w:rsidP="007D417F">
      <w:pPr>
        <w:pStyle w:val="a6"/>
        <w:spacing w:after="0"/>
        <w:jc w:val="both"/>
        <w:rPr>
          <w:b/>
          <w:sz w:val="22"/>
          <w:szCs w:val="22"/>
        </w:rPr>
      </w:pPr>
      <w:r w:rsidRPr="007D417F">
        <w:rPr>
          <w:b/>
          <w:sz w:val="22"/>
          <w:szCs w:val="22"/>
        </w:rPr>
        <w:t xml:space="preserve">В графе вид платежа обязательно указать: </w:t>
      </w:r>
    </w:p>
    <w:p w:rsidR="00BB0F51" w:rsidRPr="007D417F" w:rsidRDefault="00BB0F51" w:rsidP="00BB0F51">
      <w:pPr>
        <w:pStyle w:val="a6"/>
        <w:spacing w:after="0"/>
        <w:jc w:val="both"/>
        <w:rPr>
          <w:b/>
          <w:sz w:val="22"/>
          <w:szCs w:val="22"/>
        </w:rPr>
      </w:pPr>
      <w:r w:rsidRPr="007D417F">
        <w:rPr>
          <w:b/>
          <w:sz w:val="22"/>
          <w:szCs w:val="22"/>
        </w:rPr>
        <w:t>«МЛ-</w:t>
      </w:r>
      <w:r w:rsidR="00925F95">
        <w:rPr>
          <w:b/>
          <w:sz w:val="22"/>
          <w:szCs w:val="22"/>
        </w:rPr>
        <w:t>61</w:t>
      </w:r>
      <w:r w:rsidR="006230F8" w:rsidRPr="007D417F">
        <w:rPr>
          <w:b/>
          <w:sz w:val="22"/>
          <w:szCs w:val="22"/>
        </w:rPr>
        <w:t>. Фамилия</w:t>
      </w:r>
      <w:r w:rsidRPr="007D417F">
        <w:rPr>
          <w:b/>
          <w:sz w:val="22"/>
          <w:szCs w:val="22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7215AD" w:rsidRDefault="007215AD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6230F8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6E0065">
        <w:rPr>
          <w:b/>
          <w:i/>
        </w:rPr>
        <w:t>8</w:t>
      </w:r>
      <w:r w:rsidR="00BB0F51">
        <w:rPr>
          <w:b/>
          <w:i/>
        </w:rPr>
        <w:t xml:space="preserve"> февраля</w:t>
      </w:r>
      <w:r w:rsidR="00BB0F51" w:rsidRPr="00D934C4">
        <w:rPr>
          <w:b/>
          <w:i/>
        </w:rPr>
        <w:t xml:space="preserve"> 20</w:t>
      </w:r>
      <w:r>
        <w:rPr>
          <w:b/>
          <w:i/>
        </w:rPr>
        <w:t>2</w:t>
      </w:r>
      <w:r w:rsidR="006E0065">
        <w:rPr>
          <w:b/>
          <w:i/>
        </w:rPr>
        <w:t>1</w:t>
      </w:r>
      <w:r w:rsidR="00BB0F51" w:rsidRPr="00D934C4">
        <w:rPr>
          <w:b/>
          <w:i/>
        </w:rPr>
        <w:t xml:space="preserve"> года</w:t>
      </w:r>
      <w:r w:rsidR="006E0065">
        <w:rPr>
          <w:b/>
          <w:i/>
        </w:rPr>
        <w:t xml:space="preserve"> (</w:t>
      </w:r>
      <w:proofErr w:type="spellStart"/>
      <w:r w:rsidR="006E0065">
        <w:rPr>
          <w:b/>
          <w:i/>
        </w:rPr>
        <w:t>онлайнучастие</w:t>
      </w:r>
      <w:proofErr w:type="spellEnd"/>
      <w:r w:rsidR="006E0065">
        <w:rPr>
          <w:b/>
          <w:i/>
        </w:rPr>
        <w:t>)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925F95" w:rsidRPr="00A34D5C" w:rsidRDefault="00925F95" w:rsidP="00925F95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A34D5C">
        <w:rPr>
          <w:sz w:val="22"/>
          <w:szCs w:val="22"/>
        </w:rPr>
        <w:t xml:space="preserve">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2 года </w:t>
      </w:r>
      <w:r w:rsidRPr="00A34D5C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Pr="00A34D5C">
        <w:rPr>
          <w:sz w:val="22"/>
          <w:szCs w:val="22"/>
        </w:rPr>
        <w:t xml:space="preserve">:00 AM </w:t>
      </w:r>
      <w:r>
        <w:rPr>
          <w:sz w:val="22"/>
          <w:szCs w:val="22"/>
        </w:rPr>
        <w:t>Москва</w:t>
      </w:r>
    </w:p>
    <w:p w:rsidR="00925F95" w:rsidRPr="00925F95" w:rsidRDefault="004C7B7E" w:rsidP="00925F95">
      <w:pPr>
        <w:spacing w:line="240" w:lineRule="auto"/>
        <w:ind w:firstLine="0"/>
        <w:jc w:val="center"/>
        <w:rPr>
          <w:sz w:val="18"/>
          <w:szCs w:val="18"/>
        </w:rPr>
      </w:pPr>
      <w:hyperlink r:id="rId10" w:tgtFrame="_blank" w:history="1">
        <w:r w:rsidR="00925F95" w:rsidRPr="00925F95">
          <w:rPr>
            <w:rStyle w:val="a5"/>
            <w:rFonts w:ascii="Helvetica" w:hAnsi="Helvetica" w:cs="Helvetica"/>
            <w:color w:val="3E8DEF"/>
            <w:sz w:val="18"/>
            <w:szCs w:val="18"/>
            <w:shd w:val="clear" w:color="auto" w:fill="FFFFFF"/>
          </w:rPr>
          <w:t>https://us02web.zoom.us/j/84896053066?pwd=V0Iwc3MvRUhObjdHV1g5d29UUmRYZz09</w:t>
        </w:r>
      </w:hyperlink>
    </w:p>
    <w:p w:rsidR="00925F95" w:rsidRPr="00925F95" w:rsidRDefault="00925F95" w:rsidP="00925F95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Идентификатор конференции: </w:t>
      </w:r>
      <w:r w:rsidRPr="00925F95">
        <w:rPr>
          <w:b/>
          <w:color w:val="232333"/>
          <w:sz w:val="22"/>
          <w:szCs w:val="22"/>
          <w:shd w:val="clear" w:color="auto" w:fill="FFFFFF"/>
        </w:rPr>
        <w:t>848 9605 3066</w:t>
      </w:r>
    </w:p>
    <w:p w:rsidR="00925F95" w:rsidRPr="00925F95" w:rsidRDefault="00925F95" w:rsidP="00925F95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Код доступа: </w:t>
      </w:r>
      <w:r w:rsidRPr="00925F95">
        <w:rPr>
          <w:rStyle w:val="aa"/>
          <w:color w:val="232333"/>
          <w:sz w:val="22"/>
          <w:szCs w:val="22"/>
          <w:shd w:val="clear" w:color="auto" w:fill="FFFFFF"/>
        </w:rPr>
        <w:t>332626</w:t>
      </w:r>
    </w:p>
    <w:p w:rsidR="00925F95" w:rsidRDefault="00925F95" w:rsidP="00BB0F51">
      <w:pPr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</w:t>
      </w:r>
      <w:r w:rsidR="00925F95">
        <w:rPr>
          <w:rFonts w:asciiTheme="majorHAnsi" w:hAnsiTheme="majorHAnsi"/>
          <w:b/>
          <w:sz w:val="22"/>
          <w:szCs w:val="22"/>
        </w:rPr>
        <w:t>2</w:t>
      </w:r>
      <w:r w:rsidRPr="00A34D5C">
        <w:rPr>
          <w:rFonts w:asciiTheme="majorHAnsi" w:hAnsiTheme="majorHAnsi"/>
          <w:b/>
          <w:sz w:val="22"/>
          <w:szCs w:val="22"/>
        </w:rPr>
        <w:t>-00</w:t>
      </w:r>
      <w:r w:rsidRPr="00A34D5C">
        <w:rPr>
          <w:rFonts w:asciiTheme="majorHAnsi" w:hAnsiTheme="majorHAnsi"/>
          <w:sz w:val="22"/>
          <w:szCs w:val="22"/>
        </w:rPr>
        <w:t xml:space="preserve"> Открытие конференции.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</w:t>
      </w:r>
      <w:r w:rsidR="00925F95">
        <w:rPr>
          <w:rFonts w:asciiTheme="majorHAnsi" w:hAnsiTheme="majorHAnsi"/>
          <w:b/>
          <w:sz w:val="22"/>
          <w:szCs w:val="22"/>
        </w:rPr>
        <w:t>2</w:t>
      </w:r>
      <w:r w:rsidRPr="00A34D5C">
        <w:rPr>
          <w:rFonts w:asciiTheme="majorHAnsi" w:hAnsiTheme="majorHAnsi"/>
          <w:b/>
          <w:sz w:val="22"/>
          <w:szCs w:val="22"/>
        </w:rPr>
        <w:t>-</w:t>
      </w:r>
      <w:r w:rsidR="00925F95">
        <w:rPr>
          <w:rFonts w:asciiTheme="majorHAnsi" w:hAnsiTheme="majorHAnsi"/>
          <w:b/>
          <w:sz w:val="22"/>
          <w:szCs w:val="22"/>
        </w:rPr>
        <w:t>1</w:t>
      </w:r>
      <w:r w:rsidRPr="00A34D5C">
        <w:rPr>
          <w:rFonts w:asciiTheme="majorHAnsi" w:hAnsiTheme="majorHAnsi"/>
          <w:b/>
          <w:sz w:val="22"/>
          <w:szCs w:val="22"/>
        </w:rPr>
        <w:t>0</w:t>
      </w:r>
      <w:r w:rsidRPr="00A34D5C">
        <w:rPr>
          <w:rFonts w:asciiTheme="majorHAnsi" w:hAnsiTheme="majorHAnsi"/>
          <w:sz w:val="22"/>
          <w:szCs w:val="22"/>
        </w:rPr>
        <w:t xml:space="preserve"> Работа по секциям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1. Экономика.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A34D5C">
        <w:rPr>
          <w:rFonts w:asciiTheme="majorHAnsi" w:hAnsiTheme="majorHAnsi"/>
          <w:i/>
          <w:sz w:val="22"/>
          <w:szCs w:val="22"/>
        </w:rPr>
        <w:t xml:space="preserve">(философия, социология и психология, история и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культурология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3. Юриспруденция. Государство.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4. Педагогика. Лингвистика и филология.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11. Фундаментальные и прикладные исследования в области физики, химии, математики, механики.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A34D5C">
        <w:rPr>
          <w:rFonts w:asciiTheme="majorHAnsi" w:hAnsiTheme="majorHAnsi"/>
          <w:i/>
          <w:sz w:val="22"/>
          <w:szCs w:val="22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мехатроника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 xml:space="preserve">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925F95" w:rsidRPr="00A34D5C" w:rsidRDefault="00925F95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25F95" w:rsidRDefault="00925F95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B0F51" w:rsidRPr="00B45934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45934">
        <w:rPr>
          <w:rFonts w:ascii="Arial" w:hAnsi="Arial" w:cs="Arial"/>
          <w:b/>
          <w:bCs/>
          <w:sz w:val="16"/>
          <w:szCs w:val="16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страницы: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размер бумаги – формат А4, ориентация — книжная</w:t>
      </w:r>
      <w:r w:rsidR="00A34D5C">
        <w:rPr>
          <w:sz w:val="18"/>
          <w:szCs w:val="18"/>
        </w:rPr>
        <w:t xml:space="preserve">,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  <w:r w:rsidR="00A34D5C">
          <w:rPr>
            <w:sz w:val="18"/>
            <w:szCs w:val="18"/>
          </w:rPr>
          <w:t xml:space="preserve">, </w:t>
        </w:r>
      </w:smartTag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 xml:space="preserve">2.0 </w:t>
        </w:r>
        <w:proofErr w:type="spellStart"/>
        <w:r w:rsidRPr="0001141A">
          <w:rPr>
            <w:sz w:val="18"/>
            <w:szCs w:val="18"/>
          </w:rPr>
          <w:t>см</w:t>
        </w:r>
      </w:smartTag>
      <w:r w:rsidRPr="0001141A">
        <w:rPr>
          <w:sz w:val="18"/>
          <w:szCs w:val="18"/>
        </w:rPr>
        <w:t>шрифт</w:t>
      </w:r>
      <w:proofErr w:type="spellEnd"/>
      <w:r w:rsidRPr="0001141A">
        <w:rPr>
          <w:sz w:val="18"/>
          <w:szCs w:val="18"/>
        </w:rPr>
        <w:t xml:space="preserve">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r w:rsidR="00E24626">
        <w:rPr>
          <w:sz w:val="18"/>
          <w:szCs w:val="18"/>
        </w:rPr>
        <w:t>Формат А4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организация</w:t>
      </w:r>
      <w:r w:rsidR="00BD7236">
        <w:rPr>
          <w:sz w:val="18"/>
          <w:szCs w:val="18"/>
        </w:rPr>
        <w:t xml:space="preserve">, </w:t>
      </w:r>
      <w:r w:rsidR="00BD7236" w:rsidRPr="0001141A">
        <w:rPr>
          <w:sz w:val="18"/>
          <w:szCs w:val="18"/>
        </w:rPr>
        <w:t>город, страна</w:t>
      </w:r>
      <w:r w:rsidRPr="0001141A">
        <w:rPr>
          <w:sz w:val="18"/>
          <w:szCs w:val="18"/>
        </w:rPr>
        <w:t xml:space="preserve">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E24626" w:rsidRDefault="00BB0F51" w:rsidP="00E2462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 w:rsidR="002B5CF1"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  <w:r>
        <w:rPr>
          <w:sz w:val="18"/>
          <w:szCs w:val="18"/>
        </w:rPr>
        <w:t xml:space="preserve"> </w:t>
      </w:r>
      <w:r w:rsidR="00E24626">
        <w:rPr>
          <w:sz w:val="18"/>
          <w:szCs w:val="18"/>
        </w:rPr>
        <w:t>(не более 10 источников на которые должны быть ссылки по тексту)</w:t>
      </w:r>
      <w:r w:rsidR="00E24626" w:rsidRPr="0001141A">
        <w:rPr>
          <w:sz w:val="18"/>
          <w:szCs w:val="18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 xml:space="preserve">БАЙЧОРОВА ДИНАРА АРТУРОВНА, </w:t>
      </w:r>
      <w:r w:rsidRPr="00A34D5C">
        <w:rPr>
          <w:sz w:val="18"/>
          <w:szCs w:val="18"/>
        </w:rPr>
        <w:t>студент</w:t>
      </w:r>
    </w:p>
    <w:p w:rsidR="00925F95" w:rsidRDefault="00925F95" w:rsidP="00925F95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ИВАНОВА ОКСАНА</w:t>
      </w:r>
      <w:r w:rsidRPr="00A34D5C">
        <w:rPr>
          <w:b/>
          <w:sz w:val="18"/>
          <w:szCs w:val="18"/>
        </w:rPr>
        <w:t xml:space="preserve">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baychorova_dinara@mail.ru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sz w:val="18"/>
          <w:szCs w:val="18"/>
        </w:rPr>
        <w:t>Северо-Кавказский</w:t>
      </w:r>
      <w:proofErr w:type="spellEnd"/>
      <w:r w:rsidRPr="00A34D5C">
        <w:rPr>
          <w:sz w:val="18"/>
          <w:szCs w:val="18"/>
        </w:rPr>
        <w:t xml:space="preserve"> федеральный университет</w:t>
      </w:r>
      <w:r w:rsidR="00C5133C">
        <w:rPr>
          <w:sz w:val="18"/>
          <w:szCs w:val="18"/>
        </w:rPr>
        <w:t xml:space="preserve">, Россия </w:t>
      </w:r>
    </w:p>
    <w:p w:rsidR="00A34D5C" w:rsidRPr="00C5133C" w:rsidRDefault="00A34D5C" w:rsidP="00A34D5C">
      <w:pPr>
        <w:spacing w:line="240" w:lineRule="auto"/>
        <w:ind w:firstLine="0"/>
        <w:jc w:val="center"/>
        <w:rPr>
          <w:b/>
          <w:sz w:val="12"/>
          <w:szCs w:val="12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A34D5C" w:rsidRPr="00C5133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8"/>
          <w:szCs w:val="8"/>
        </w:rPr>
      </w:pP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</w:t>
      </w:r>
      <w:r w:rsidRPr="00BD7236">
        <w:rPr>
          <w:rFonts w:cs="Times New Roman"/>
          <w:i/>
          <w:iCs/>
          <w:kern w:val="0"/>
          <w:sz w:val="18"/>
          <w:szCs w:val="18"/>
        </w:rPr>
        <w:t>Российская Федерация, безработица, проблемы, пособия, размер пособия.</w:t>
      </w:r>
    </w:p>
    <w:p w:rsidR="00A34D5C" w:rsidRPr="00A34D5C" w:rsidRDefault="00A34D5C" w:rsidP="00A34D5C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A34D5C" w:rsidRPr="00A34D5C" w:rsidRDefault="00A34D5C" w:rsidP="00A34D5C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Pr="00670C6C" w:rsidRDefault="004C7B7E" w:rsidP="00BB0F51">
      <w:pPr>
        <w:pStyle w:val="a6"/>
        <w:spacing w:after="0"/>
        <w:jc w:val="center"/>
        <w:rPr>
          <w:rFonts w:ascii="Cambria" w:hAnsi="Cambria"/>
          <w:b/>
        </w:rPr>
      </w:pPr>
      <w:r w:rsidRPr="004C7B7E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BB0F51" w:rsidRPr="00670C6C">
        <w:rPr>
          <w:rFonts w:ascii="Cambria" w:hAnsi="Cambria"/>
          <w:b/>
        </w:rPr>
        <w:t>Закрытое акционерное общество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B0F51" w:rsidRPr="004269F6" w:rsidRDefault="00BB0F51" w:rsidP="00BB0F5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 w:rsidR="005C1D01"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r w:rsidR="005C1D01" w:rsidRPr="004269F6">
        <w:rPr>
          <w:rFonts w:ascii="Cambria" w:hAnsi="Cambria" w:cs="Arial"/>
          <w:sz w:val="24"/>
          <w:szCs w:val="24"/>
          <w:shd w:val="clear" w:color="auto" w:fill="FFFFFF"/>
        </w:rPr>
        <w:t>конференций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B0F51" w:rsidRPr="004269F6" w:rsidRDefault="00BB0F51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1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BB0F51" w:rsidRPr="004269F6" w:rsidRDefault="00BB0F51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2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BB0F51" w:rsidRPr="004269F6" w:rsidRDefault="00BB0F51" w:rsidP="00BB0F51">
      <w:pPr>
        <w:rPr>
          <w:b/>
          <w:sz w:val="22"/>
          <w:szCs w:val="22"/>
        </w:rPr>
      </w:pPr>
    </w:p>
    <w:p w:rsidR="00BB0F51" w:rsidRPr="00E83979" w:rsidRDefault="00BB0F51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BB0F51" w:rsidRPr="00E83979" w:rsidRDefault="00BB0F51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</w:t>
      </w:r>
    </w:p>
    <w:p w:rsidR="00BB0F51" w:rsidRPr="004269F6" w:rsidRDefault="00BB0F51" w:rsidP="00BB0F51">
      <w:pPr>
        <w:spacing w:line="240" w:lineRule="auto"/>
        <w:ind w:left="284" w:firstLine="0"/>
      </w:pPr>
      <w:r w:rsidRPr="004269F6">
        <w:t>Цена – 8000 рублей.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BB0F51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B0F51" w:rsidRDefault="00BB0F51"/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91DB1"/>
    <w:rsid w:val="00093222"/>
    <w:rsid w:val="00096543"/>
    <w:rsid w:val="00096D73"/>
    <w:rsid w:val="000E448D"/>
    <w:rsid w:val="0019341C"/>
    <w:rsid w:val="001D3397"/>
    <w:rsid w:val="001E2765"/>
    <w:rsid w:val="002829BD"/>
    <w:rsid w:val="002961C0"/>
    <w:rsid w:val="00296DBE"/>
    <w:rsid w:val="002A6FAC"/>
    <w:rsid w:val="002B5CF1"/>
    <w:rsid w:val="002C1B10"/>
    <w:rsid w:val="002C4599"/>
    <w:rsid w:val="00312BE0"/>
    <w:rsid w:val="00390E6F"/>
    <w:rsid w:val="003920D9"/>
    <w:rsid w:val="003A5ECC"/>
    <w:rsid w:val="003E17B9"/>
    <w:rsid w:val="003E741C"/>
    <w:rsid w:val="00420D72"/>
    <w:rsid w:val="004323DF"/>
    <w:rsid w:val="00443605"/>
    <w:rsid w:val="004C3FC1"/>
    <w:rsid w:val="004C7B7E"/>
    <w:rsid w:val="00542A8F"/>
    <w:rsid w:val="00550F71"/>
    <w:rsid w:val="005958CE"/>
    <w:rsid w:val="005C1D01"/>
    <w:rsid w:val="006110D8"/>
    <w:rsid w:val="00611C9E"/>
    <w:rsid w:val="006230F8"/>
    <w:rsid w:val="00632607"/>
    <w:rsid w:val="00690E52"/>
    <w:rsid w:val="006965CD"/>
    <w:rsid w:val="006A46FA"/>
    <w:rsid w:val="006C618B"/>
    <w:rsid w:val="006D124D"/>
    <w:rsid w:val="006E0065"/>
    <w:rsid w:val="006E47E4"/>
    <w:rsid w:val="006F21C6"/>
    <w:rsid w:val="0070515A"/>
    <w:rsid w:val="007215AD"/>
    <w:rsid w:val="007316EA"/>
    <w:rsid w:val="00737A08"/>
    <w:rsid w:val="00741698"/>
    <w:rsid w:val="0075705B"/>
    <w:rsid w:val="007D417F"/>
    <w:rsid w:val="00854334"/>
    <w:rsid w:val="00865B04"/>
    <w:rsid w:val="008977B1"/>
    <w:rsid w:val="008A1145"/>
    <w:rsid w:val="009204F3"/>
    <w:rsid w:val="00925F95"/>
    <w:rsid w:val="009264A8"/>
    <w:rsid w:val="009B712E"/>
    <w:rsid w:val="009F700F"/>
    <w:rsid w:val="00A34D5C"/>
    <w:rsid w:val="00B45934"/>
    <w:rsid w:val="00B55150"/>
    <w:rsid w:val="00B557A2"/>
    <w:rsid w:val="00B60982"/>
    <w:rsid w:val="00B656C1"/>
    <w:rsid w:val="00BB0F51"/>
    <w:rsid w:val="00BB105A"/>
    <w:rsid w:val="00BD7236"/>
    <w:rsid w:val="00C10DCE"/>
    <w:rsid w:val="00C5133C"/>
    <w:rsid w:val="00C53BC1"/>
    <w:rsid w:val="00C814CB"/>
    <w:rsid w:val="00C9212A"/>
    <w:rsid w:val="00CA145A"/>
    <w:rsid w:val="00CC357E"/>
    <w:rsid w:val="00CD5B96"/>
    <w:rsid w:val="00CF663D"/>
    <w:rsid w:val="00D10915"/>
    <w:rsid w:val="00D13410"/>
    <w:rsid w:val="00D51C20"/>
    <w:rsid w:val="00D52D45"/>
    <w:rsid w:val="00D557F7"/>
    <w:rsid w:val="00DA2C30"/>
    <w:rsid w:val="00DC6A18"/>
    <w:rsid w:val="00DD6425"/>
    <w:rsid w:val="00DF706D"/>
    <w:rsid w:val="00E11288"/>
    <w:rsid w:val="00E24626"/>
    <w:rsid w:val="00E73CD8"/>
    <w:rsid w:val="00F405CB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4D5C"/>
    <w:rPr>
      <w:color w:val="800080" w:themeColor="followedHyperlink"/>
      <w:u w:val="single"/>
    </w:rPr>
  </w:style>
  <w:style w:type="paragraph" w:customStyle="1" w:styleId="Standard">
    <w:name w:val="Standard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92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896053066?pwd=V0Iwc3MvRUhObjdHV1g5d29UUmRYZz09" TargetMode="External"/><Relationship Id="rId12" Type="http://schemas.openxmlformats.org/officeDocument/2006/relationships/hyperlink" Target="http://elibrary.ru/contents.asp?issueid=144561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896053066?pwd=V0Iwc3MvRUhObjdHV1g5d29UUmR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4A7E-7669-42E2-9158-FBB396D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45</cp:revision>
  <dcterms:created xsi:type="dcterms:W3CDTF">2018-01-14T19:17:00Z</dcterms:created>
  <dcterms:modified xsi:type="dcterms:W3CDTF">2022-01-19T16:19:00Z</dcterms:modified>
</cp:coreProperties>
</file>